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5D7B" w14:textId="77777777" w:rsidR="00B35424" w:rsidRDefault="00B35424" w:rsidP="00B3542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OBRAZLOŽENJE</w:t>
      </w:r>
    </w:p>
    <w:p w14:paraId="29A23B56" w14:textId="77777777" w:rsidR="00B35424" w:rsidRDefault="00B35424" w:rsidP="00B35424">
      <w:pPr>
        <w:spacing w:after="120" w:line="240" w:lineRule="auto"/>
        <w:jc w:val="both"/>
        <w:rPr>
          <w:rFonts w:ascii="Times New Roman" w:hAnsi="Times New Roman" w:cs="Times New Roman"/>
          <w:sz w:val="24"/>
          <w:szCs w:val="24"/>
        </w:rPr>
      </w:pPr>
    </w:p>
    <w:p w14:paraId="4FCB0B43" w14:textId="77777777" w:rsidR="00D719A2" w:rsidRPr="00D719A2" w:rsidRDefault="00A03D87" w:rsidP="00A2742A">
      <w:pPr>
        <w:spacing w:after="0"/>
        <w:jc w:val="both"/>
        <w:rPr>
          <w:rFonts w:ascii="Times New Roman" w:hAnsi="Times New Roman" w:cs="Times New Roman"/>
          <w:sz w:val="24"/>
          <w:szCs w:val="24"/>
          <w:shd w:val="clear" w:color="auto" w:fill="FFFFFF"/>
        </w:rPr>
      </w:pPr>
      <w:bookmarkStart w:id="0" w:name="_Hlk178662863"/>
      <w:r w:rsidRPr="00D719A2">
        <w:rPr>
          <w:rFonts w:ascii="Times New Roman" w:hAnsi="Times New Roman" w:cs="Times New Roman"/>
          <w:sz w:val="24"/>
          <w:szCs w:val="24"/>
        </w:rPr>
        <w:t>Akcijski plan Grada Zagreba za 202</w:t>
      </w:r>
      <w:r w:rsidR="00C8655C">
        <w:rPr>
          <w:rFonts w:ascii="Times New Roman" w:hAnsi="Times New Roman" w:cs="Times New Roman"/>
          <w:sz w:val="24"/>
          <w:szCs w:val="24"/>
        </w:rPr>
        <w:t>5</w:t>
      </w:r>
      <w:r w:rsidRPr="00D719A2">
        <w:rPr>
          <w:rFonts w:ascii="Times New Roman" w:hAnsi="Times New Roman" w:cs="Times New Roman"/>
          <w:sz w:val="24"/>
          <w:szCs w:val="24"/>
        </w:rPr>
        <w:t>. - 202</w:t>
      </w:r>
      <w:r w:rsidR="00C8655C">
        <w:rPr>
          <w:rFonts w:ascii="Times New Roman" w:hAnsi="Times New Roman" w:cs="Times New Roman"/>
          <w:sz w:val="24"/>
          <w:szCs w:val="24"/>
        </w:rPr>
        <w:t>7</w:t>
      </w:r>
      <w:r w:rsidRPr="00D719A2">
        <w:rPr>
          <w:rFonts w:ascii="Times New Roman" w:hAnsi="Times New Roman" w:cs="Times New Roman"/>
          <w:sz w:val="24"/>
          <w:szCs w:val="24"/>
        </w:rPr>
        <w:t xml:space="preserve">. godinu za provedbu Nacionalnog plana za uključivanje Roma, za razdoblje od 2021. do 2027. </w:t>
      </w:r>
      <w:bookmarkEnd w:id="0"/>
      <w:r w:rsidR="002A57F0" w:rsidRPr="006B00A4">
        <w:rPr>
          <w:rFonts w:ascii="Times New Roman" w:hAnsi="Times New Roman" w:cs="Times New Roman"/>
          <w:sz w:val="24"/>
          <w:szCs w:val="24"/>
        </w:rPr>
        <w:t xml:space="preserve">(dalje: </w:t>
      </w:r>
      <w:r w:rsidR="002A57F0">
        <w:rPr>
          <w:rFonts w:ascii="Times New Roman" w:hAnsi="Times New Roman" w:cs="Times New Roman"/>
          <w:sz w:val="24"/>
          <w:szCs w:val="24"/>
        </w:rPr>
        <w:t xml:space="preserve">Akcijski plan) </w:t>
      </w:r>
      <w:r w:rsidRPr="00D719A2">
        <w:rPr>
          <w:rFonts w:ascii="Times New Roman" w:hAnsi="Times New Roman" w:cs="Times New Roman"/>
          <w:sz w:val="24"/>
          <w:szCs w:val="24"/>
        </w:rPr>
        <w:t>donosi se na temelju članka 41. točke 14. Statuta Grada Zagreba (Službeni glasnik Grada Zagreba 23/16, 2/18, 23/18, 3/20, 3/21, 11/21 – pročišćeni tekst i 16/22</w:t>
      </w:r>
      <w:r w:rsidR="00D719A2">
        <w:rPr>
          <w:rFonts w:ascii="Times New Roman" w:hAnsi="Times New Roman" w:cs="Times New Roman"/>
          <w:sz w:val="24"/>
          <w:szCs w:val="24"/>
        </w:rPr>
        <w:t>)</w:t>
      </w:r>
      <w:r w:rsidR="00D719A2" w:rsidRPr="00D719A2">
        <w:rPr>
          <w:rFonts w:ascii="Times New Roman" w:hAnsi="Times New Roman" w:cs="Times New Roman"/>
          <w:sz w:val="24"/>
          <w:szCs w:val="24"/>
        </w:rPr>
        <w:t xml:space="preserve"> kojim je propisano da Gradska skupština Grada Zagreba </w:t>
      </w:r>
      <w:r w:rsidR="00D719A2" w:rsidRPr="00D719A2">
        <w:rPr>
          <w:rFonts w:ascii="Times New Roman" w:hAnsi="Times New Roman" w:cs="Times New Roman"/>
          <w:sz w:val="24"/>
          <w:szCs w:val="24"/>
          <w:shd w:val="clear" w:color="auto" w:fill="FFFFFF"/>
        </w:rPr>
        <w:t>donosi odluke i druge opće akte kojima se uređuju pitanja od značenja za nacionalne manjine.</w:t>
      </w:r>
    </w:p>
    <w:p w14:paraId="3B7BEBF2" w14:textId="77777777" w:rsidR="00E837FB" w:rsidRDefault="00E837FB" w:rsidP="002A57F0">
      <w:pPr>
        <w:spacing w:after="0" w:line="240" w:lineRule="auto"/>
        <w:jc w:val="both"/>
        <w:rPr>
          <w:rFonts w:ascii="Times New Roman" w:hAnsi="Times New Roman" w:cs="Times New Roman"/>
          <w:sz w:val="24"/>
          <w:szCs w:val="24"/>
        </w:rPr>
      </w:pPr>
    </w:p>
    <w:p w14:paraId="1C177E41" w14:textId="77777777" w:rsidR="00B35424" w:rsidRDefault="00C15E1A" w:rsidP="002A57F0">
      <w:pPr>
        <w:spacing w:after="0" w:line="240" w:lineRule="auto"/>
        <w:jc w:val="both"/>
        <w:rPr>
          <w:rFonts w:ascii="Times New Roman" w:hAnsi="Times New Roman" w:cs="Times New Roman"/>
          <w:sz w:val="24"/>
          <w:szCs w:val="24"/>
        </w:rPr>
      </w:pPr>
      <w:r w:rsidRPr="006B00A4">
        <w:rPr>
          <w:rFonts w:ascii="Times New Roman" w:hAnsi="Times New Roman" w:cs="Times New Roman"/>
          <w:sz w:val="24"/>
          <w:szCs w:val="24"/>
        </w:rPr>
        <w:t xml:space="preserve">Akcijski plan </w:t>
      </w:r>
      <w:r>
        <w:rPr>
          <w:rFonts w:ascii="Times New Roman" w:hAnsi="Times New Roman" w:cs="Times New Roman"/>
          <w:sz w:val="24"/>
          <w:szCs w:val="24"/>
        </w:rPr>
        <w:t xml:space="preserve">temelji se na </w:t>
      </w:r>
      <w:r w:rsidRPr="006B00A4">
        <w:rPr>
          <w:rFonts w:ascii="Times New Roman" w:hAnsi="Times New Roman" w:cs="Times New Roman"/>
          <w:sz w:val="24"/>
          <w:szCs w:val="24"/>
        </w:rPr>
        <w:t>Nacionalno</w:t>
      </w:r>
      <w:r>
        <w:rPr>
          <w:rFonts w:ascii="Times New Roman" w:hAnsi="Times New Roman" w:cs="Times New Roman"/>
          <w:sz w:val="24"/>
          <w:szCs w:val="24"/>
        </w:rPr>
        <w:t>m</w:t>
      </w:r>
      <w:r w:rsidRPr="006B00A4">
        <w:rPr>
          <w:rFonts w:ascii="Times New Roman" w:hAnsi="Times New Roman" w:cs="Times New Roman"/>
          <w:sz w:val="24"/>
          <w:szCs w:val="24"/>
        </w:rPr>
        <w:t xml:space="preserve"> plan</w:t>
      </w:r>
      <w:r>
        <w:rPr>
          <w:rFonts w:ascii="Times New Roman" w:hAnsi="Times New Roman" w:cs="Times New Roman"/>
          <w:sz w:val="24"/>
          <w:szCs w:val="24"/>
        </w:rPr>
        <w:t>u</w:t>
      </w:r>
      <w:r w:rsidRPr="006B00A4">
        <w:rPr>
          <w:rFonts w:ascii="Times New Roman" w:hAnsi="Times New Roman" w:cs="Times New Roman"/>
          <w:sz w:val="24"/>
          <w:szCs w:val="24"/>
        </w:rPr>
        <w:t xml:space="preserve"> za uključivanje Roma za razdoblje 2021</w:t>
      </w:r>
      <w:r>
        <w:rPr>
          <w:rFonts w:ascii="Times New Roman" w:hAnsi="Times New Roman" w:cs="Times New Roman"/>
          <w:sz w:val="24"/>
          <w:szCs w:val="24"/>
        </w:rPr>
        <w:t>.</w:t>
      </w:r>
      <w:r w:rsidRPr="006B00A4">
        <w:rPr>
          <w:rFonts w:ascii="Times New Roman" w:hAnsi="Times New Roman" w:cs="Times New Roman"/>
          <w:sz w:val="24"/>
          <w:szCs w:val="24"/>
        </w:rPr>
        <w:t>- 2027</w:t>
      </w:r>
      <w:r>
        <w:rPr>
          <w:rFonts w:ascii="Times New Roman" w:hAnsi="Times New Roman" w:cs="Times New Roman"/>
          <w:sz w:val="24"/>
          <w:szCs w:val="24"/>
        </w:rPr>
        <w:t>.</w:t>
      </w:r>
      <w:r w:rsidR="00E837FB">
        <w:rPr>
          <w:rFonts w:ascii="Times New Roman" w:hAnsi="Times New Roman" w:cs="Times New Roman"/>
          <w:sz w:val="24"/>
          <w:szCs w:val="24"/>
        </w:rPr>
        <w:t>, a s</w:t>
      </w:r>
      <w:r w:rsidR="00B35424" w:rsidRPr="00A94DC5">
        <w:rPr>
          <w:rFonts w:ascii="Times New Roman" w:hAnsi="Times New Roman" w:cs="Times New Roman"/>
          <w:sz w:val="24"/>
          <w:szCs w:val="24"/>
        </w:rPr>
        <w:t xml:space="preserve">astoji se od sedam </w:t>
      </w:r>
      <w:r w:rsidR="00D719A2">
        <w:rPr>
          <w:rFonts w:ascii="Times New Roman" w:hAnsi="Times New Roman" w:cs="Times New Roman"/>
          <w:sz w:val="24"/>
          <w:szCs w:val="24"/>
        </w:rPr>
        <w:t xml:space="preserve">glavnih </w:t>
      </w:r>
      <w:r w:rsidR="00B35424" w:rsidRPr="00A94DC5">
        <w:rPr>
          <w:rFonts w:ascii="Times New Roman" w:hAnsi="Times New Roman" w:cs="Times New Roman"/>
          <w:sz w:val="24"/>
          <w:szCs w:val="24"/>
        </w:rPr>
        <w:t>ciljeva</w:t>
      </w:r>
      <w:r w:rsidR="00B35424">
        <w:rPr>
          <w:rFonts w:ascii="Times New Roman" w:hAnsi="Times New Roman" w:cs="Times New Roman"/>
          <w:sz w:val="24"/>
          <w:szCs w:val="24"/>
        </w:rPr>
        <w:t>,</w:t>
      </w:r>
      <w:r w:rsidR="00B35424" w:rsidRPr="00A94DC5">
        <w:rPr>
          <w:rFonts w:ascii="Times New Roman" w:hAnsi="Times New Roman" w:cs="Times New Roman"/>
          <w:sz w:val="24"/>
          <w:szCs w:val="24"/>
        </w:rPr>
        <w:t xml:space="preserve"> horizontalnih koji uključuju područje diskriminacije, siromaštva i socijalne isključenosti te participaciju, dok sektorski obuhvaćaju područje obrazovanja, zapošljavanja, zdravlja i socijalne skrbi te stanovanja.</w:t>
      </w:r>
    </w:p>
    <w:p w14:paraId="4C534733" w14:textId="77777777" w:rsidR="002A57F0" w:rsidRDefault="002A57F0" w:rsidP="002A57F0">
      <w:pPr>
        <w:spacing w:after="0" w:line="240" w:lineRule="auto"/>
        <w:jc w:val="both"/>
        <w:rPr>
          <w:rFonts w:ascii="Times New Roman" w:hAnsi="Times New Roman" w:cs="Times New Roman"/>
          <w:sz w:val="24"/>
          <w:szCs w:val="24"/>
        </w:rPr>
      </w:pPr>
    </w:p>
    <w:p w14:paraId="31DF4339" w14:textId="77777777" w:rsidR="00C15E1A" w:rsidRDefault="00C15E1A" w:rsidP="002A57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Ciljevi u Akcijskom planu </w:t>
      </w:r>
      <w:r w:rsidR="00004859">
        <w:rPr>
          <w:rFonts w:ascii="Times New Roman" w:hAnsi="Times New Roman" w:cs="Times New Roman"/>
          <w:sz w:val="24"/>
          <w:szCs w:val="24"/>
        </w:rPr>
        <w:t xml:space="preserve">utvrđeni su </w:t>
      </w:r>
      <w:r>
        <w:rPr>
          <w:rFonts w:ascii="Times New Roman" w:hAnsi="Times New Roman" w:cs="Times New Roman"/>
          <w:sz w:val="24"/>
          <w:szCs w:val="24"/>
        </w:rPr>
        <w:t>identičn</w:t>
      </w:r>
      <w:r w:rsidR="00004859">
        <w:rPr>
          <w:rFonts w:ascii="Times New Roman" w:hAnsi="Times New Roman" w:cs="Times New Roman"/>
          <w:sz w:val="24"/>
          <w:szCs w:val="24"/>
        </w:rPr>
        <w:t>o</w:t>
      </w:r>
      <w:r>
        <w:rPr>
          <w:rFonts w:ascii="Times New Roman" w:hAnsi="Times New Roman" w:cs="Times New Roman"/>
          <w:sz w:val="24"/>
          <w:szCs w:val="24"/>
        </w:rPr>
        <w:t xml:space="preserve"> ciljevima Nacionalnog plana, dok su posebni ciljevi, </w:t>
      </w:r>
      <w:r w:rsidRPr="006B00A4">
        <w:rPr>
          <w:rFonts w:ascii="Times New Roman" w:hAnsi="Times New Roman" w:cs="Times New Roman"/>
          <w:sz w:val="24"/>
          <w:szCs w:val="24"/>
        </w:rPr>
        <w:t xml:space="preserve">mjere i aktivnosti </w:t>
      </w:r>
      <w:r>
        <w:rPr>
          <w:rFonts w:ascii="Times New Roman" w:hAnsi="Times New Roman" w:cs="Times New Roman"/>
          <w:sz w:val="24"/>
          <w:szCs w:val="24"/>
        </w:rPr>
        <w:t>utvrđen</w:t>
      </w:r>
      <w:r w:rsidR="00004859">
        <w:rPr>
          <w:rFonts w:ascii="Times New Roman" w:hAnsi="Times New Roman" w:cs="Times New Roman"/>
          <w:sz w:val="24"/>
          <w:szCs w:val="24"/>
        </w:rPr>
        <w:t>i</w:t>
      </w:r>
      <w:r>
        <w:rPr>
          <w:rFonts w:ascii="Times New Roman" w:hAnsi="Times New Roman" w:cs="Times New Roman"/>
          <w:sz w:val="24"/>
          <w:szCs w:val="24"/>
        </w:rPr>
        <w:t xml:space="preserve"> vodeći računa o </w:t>
      </w:r>
      <w:r w:rsidRPr="006B00A4">
        <w:rPr>
          <w:rFonts w:ascii="Times New Roman" w:hAnsi="Times New Roman" w:cs="Times New Roman"/>
          <w:sz w:val="24"/>
          <w:szCs w:val="24"/>
        </w:rPr>
        <w:t>potrebama romske zajednice</w:t>
      </w:r>
      <w:r>
        <w:rPr>
          <w:rFonts w:ascii="Times New Roman" w:hAnsi="Times New Roman" w:cs="Times New Roman"/>
          <w:sz w:val="24"/>
          <w:szCs w:val="24"/>
        </w:rPr>
        <w:t xml:space="preserve"> u Zagrebu</w:t>
      </w:r>
      <w:r w:rsidRPr="006B00A4">
        <w:rPr>
          <w:rFonts w:ascii="Times New Roman" w:hAnsi="Times New Roman" w:cs="Times New Roman"/>
          <w:sz w:val="24"/>
          <w:szCs w:val="24"/>
        </w:rPr>
        <w:t xml:space="preserve"> </w:t>
      </w:r>
      <w:r>
        <w:rPr>
          <w:rFonts w:ascii="Times New Roman" w:hAnsi="Times New Roman" w:cs="Times New Roman"/>
          <w:sz w:val="24"/>
          <w:szCs w:val="24"/>
        </w:rPr>
        <w:t xml:space="preserve">i mogućnostima provedbe. Također su utvrđeni pokazatelji provedbe, </w:t>
      </w:r>
      <w:r w:rsidRPr="006B00A4">
        <w:rPr>
          <w:rFonts w:ascii="Times New Roman" w:hAnsi="Times New Roman" w:cs="Times New Roman"/>
          <w:sz w:val="24"/>
          <w:szCs w:val="24"/>
        </w:rPr>
        <w:t>nositelj</w:t>
      </w:r>
      <w:r>
        <w:rPr>
          <w:rFonts w:ascii="Times New Roman" w:hAnsi="Times New Roman" w:cs="Times New Roman"/>
          <w:sz w:val="24"/>
          <w:szCs w:val="24"/>
        </w:rPr>
        <w:t>i</w:t>
      </w:r>
      <w:r w:rsidRPr="006B00A4">
        <w:rPr>
          <w:rFonts w:ascii="Times New Roman" w:hAnsi="Times New Roman" w:cs="Times New Roman"/>
          <w:sz w:val="24"/>
          <w:szCs w:val="24"/>
        </w:rPr>
        <w:t xml:space="preserve"> i su</w:t>
      </w:r>
      <w:r>
        <w:rPr>
          <w:rFonts w:ascii="Times New Roman" w:hAnsi="Times New Roman" w:cs="Times New Roman"/>
          <w:sz w:val="24"/>
          <w:szCs w:val="24"/>
        </w:rPr>
        <w:t>nositelji</w:t>
      </w:r>
      <w:r w:rsidRPr="006B00A4">
        <w:rPr>
          <w:rFonts w:ascii="Times New Roman" w:hAnsi="Times New Roman" w:cs="Times New Roman"/>
          <w:sz w:val="24"/>
          <w:szCs w:val="24"/>
        </w:rPr>
        <w:t xml:space="preserve"> provedb</w:t>
      </w:r>
      <w:r>
        <w:rPr>
          <w:rFonts w:ascii="Times New Roman" w:hAnsi="Times New Roman" w:cs="Times New Roman"/>
          <w:sz w:val="24"/>
          <w:szCs w:val="24"/>
        </w:rPr>
        <w:t>e</w:t>
      </w:r>
      <w:r w:rsidRPr="006B00A4">
        <w:rPr>
          <w:rFonts w:ascii="Times New Roman" w:hAnsi="Times New Roman" w:cs="Times New Roman"/>
          <w:sz w:val="24"/>
          <w:szCs w:val="24"/>
        </w:rPr>
        <w:t xml:space="preserve"> mjera, rokov</w:t>
      </w:r>
      <w:r>
        <w:rPr>
          <w:rFonts w:ascii="Times New Roman" w:hAnsi="Times New Roman" w:cs="Times New Roman"/>
          <w:sz w:val="24"/>
          <w:szCs w:val="24"/>
        </w:rPr>
        <w:t>i</w:t>
      </w:r>
      <w:r w:rsidRPr="006B00A4">
        <w:rPr>
          <w:rFonts w:ascii="Times New Roman" w:hAnsi="Times New Roman" w:cs="Times New Roman"/>
          <w:sz w:val="24"/>
          <w:szCs w:val="24"/>
        </w:rPr>
        <w:t xml:space="preserve"> provedbe </w:t>
      </w:r>
      <w:r>
        <w:rPr>
          <w:rFonts w:ascii="Times New Roman" w:hAnsi="Times New Roman" w:cs="Times New Roman"/>
          <w:sz w:val="24"/>
          <w:szCs w:val="24"/>
        </w:rPr>
        <w:t>te izvori financiranja</w:t>
      </w:r>
      <w:r w:rsidRPr="006B00A4">
        <w:rPr>
          <w:rFonts w:ascii="Times New Roman" w:hAnsi="Times New Roman" w:cs="Times New Roman"/>
          <w:sz w:val="24"/>
          <w:szCs w:val="24"/>
        </w:rPr>
        <w:t xml:space="preserve">. </w:t>
      </w:r>
    </w:p>
    <w:p w14:paraId="5D22B76C" w14:textId="77777777" w:rsidR="002A57F0" w:rsidRDefault="002A57F0" w:rsidP="002A57F0">
      <w:pPr>
        <w:spacing w:after="0" w:line="240" w:lineRule="auto"/>
        <w:jc w:val="both"/>
        <w:rPr>
          <w:rFonts w:ascii="Times New Roman" w:hAnsi="Times New Roman" w:cs="Times New Roman"/>
          <w:sz w:val="24"/>
          <w:szCs w:val="24"/>
        </w:rPr>
      </w:pPr>
    </w:p>
    <w:p w14:paraId="17E3A2A6" w14:textId="77777777" w:rsidR="00B35424" w:rsidRDefault="00B35424" w:rsidP="002A57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cilj Akcijskog plana </w:t>
      </w:r>
      <w:r w:rsidRPr="00B03381">
        <w:rPr>
          <w:rFonts w:ascii="Times New Roman" w:hAnsi="Times New Roman" w:cs="Times New Roman"/>
          <w:sz w:val="24"/>
          <w:szCs w:val="24"/>
        </w:rPr>
        <w:t>je poboljša</w:t>
      </w:r>
      <w:r>
        <w:rPr>
          <w:rFonts w:ascii="Times New Roman" w:hAnsi="Times New Roman" w:cs="Times New Roman"/>
          <w:sz w:val="24"/>
          <w:szCs w:val="24"/>
        </w:rPr>
        <w:t>ti položaj</w:t>
      </w:r>
      <w:r w:rsidRPr="00B03381">
        <w:rPr>
          <w:rFonts w:ascii="Times New Roman" w:hAnsi="Times New Roman" w:cs="Times New Roman"/>
          <w:sz w:val="24"/>
          <w:szCs w:val="24"/>
        </w:rPr>
        <w:t xml:space="preserve"> </w:t>
      </w:r>
      <w:r>
        <w:rPr>
          <w:rFonts w:ascii="Times New Roman" w:hAnsi="Times New Roman" w:cs="Times New Roman"/>
          <w:sz w:val="24"/>
          <w:szCs w:val="24"/>
        </w:rPr>
        <w:t>pripadnika romske zajednice</w:t>
      </w:r>
      <w:r w:rsidRPr="00B03381">
        <w:rPr>
          <w:rFonts w:ascii="Times New Roman" w:hAnsi="Times New Roman" w:cs="Times New Roman"/>
          <w:sz w:val="24"/>
          <w:szCs w:val="24"/>
        </w:rPr>
        <w:t xml:space="preserve"> u </w:t>
      </w:r>
      <w:r>
        <w:rPr>
          <w:rFonts w:ascii="Times New Roman" w:hAnsi="Times New Roman" w:cs="Times New Roman"/>
          <w:sz w:val="24"/>
          <w:szCs w:val="24"/>
        </w:rPr>
        <w:t xml:space="preserve">Zagrebu </w:t>
      </w:r>
      <w:r w:rsidRPr="00B03381">
        <w:rPr>
          <w:rFonts w:ascii="Times New Roman" w:hAnsi="Times New Roman" w:cs="Times New Roman"/>
          <w:sz w:val="24"/>
          <w:szCs w:val="24"/>
        </w:rPr>
        <w:t xml:space="preserve">smanjivanjem jaza u </w:t>
      </w:r>
      <w:r>
        <w:rPr>
          <w:rFonts w:ascii="Times New Roman" w:hAnsi="Times New Roman" w:cs="Times New Roman"/>
          <w:sz w:val="24"/>
          <w:szCs w:val="24"/>
        </w:rPr>
        <w:t xml:space="preserve">svim područjima života u </w:t>
      </w:r>
      <w:r w:rsidRPr="00B03381">
        <w:rPr>
          <w:rFonts w:ascii="Times New Roman" w:hAnsi="Times New Roman" w:cs="Times New Roman"/>
          <w:sz w:val="24"/>
          <w:szCs w:val="24"/>
        </w:rPr>
        <w:t>odnosu na ostalo stanovništvo i njihov</w:t>
      </w:r>
      <w:r>
        <w:rPr>
          <w:rFonts w:ascii="Times New Roman" w:hAnsi="Times New Roman" w:cs="Times New Roman"/>
          <w:sz w:val="24"/>
          <w:szCs w:val="24"/>
        </w:rPr>
        <w:t>o</w:t>
      </w:r>
      <w:r w:rsidRPr="00B03381">
        <w:rPr>
          <w:rFonts w:ascii="Times New Roman" w:hAnsi="Times New Roman" w:cs="Times New Roman"/>
          <w:sz w:val="24"/>
          <w:szCs w:val="24"/>
        </w:rPr>
        <w:t xml:space="preserve">  uključivanje</w:t>
      </w:r>
      <w:r>
        <w:rPr>
          <w:rFonts w:ascii="Times New Roman" w:hAnsi="Times New Roman" w:cs="Times New Roman"/>
          <w:sz w:val="24"/>
          <w:szCs w:val="24"/>
        </w:rPr>
        <w:t xml:space="preserve"> u hrvatsko društvo. </w:t>
      </w:r>
      <w:r w:rsidRPr="00B03381">
        <w:rPr>
          <w:rFonts w:ascii="Times New Roman" w:hAnsi="Times New Roman" w:cs="Times New Roman"/>
          <w:sz w:val="24"/>
          <w:szCs w:val="24"/>
        </w:rPr>
        <w:t xml:space="preserve">Kako bi se taj cilj ostvario, potrebno je </w:t>
      </w:r>
      <w:r>
        <w:rPr>
          <w:rFonts w:ascii="Times New Roman" w:hAnsi="Times New Roman" w:cs="Times New Roman"/>
          <w:sz w:val="24"/>
          <w:szCs w:val="24"/>
        </w:rPr>
        <w:t>paralelno provoditi  svih sedam ciljeva, pri čemu je glavni naglasak na</w:t>
      </w:r>
      <w:r w:rsidRPr="00A94DC5">
        <w:rPr>
          <w:rFonts w:ascii="Times New Roman" w:hAnsi="Times New Roman" w:cs="Times New Roman"/>
          <w:sz w:val="24"/>
          <w:szCs w:val="24"/>
        </w:rPr>
        <w:t xml:space="preserve"> </w:t>
      </w:r>
      <w:r w:rsidRPr="000C6CB6">
        <w:rPr>
          <w:rFonts w:ascii="Times New Roman" w:hAnsi="Times New Roman" w:cs="Times New Roman"/>
          <w:sz w:val="24"/>
          <w:szCs w:val="24"/>
        </w:rPr>
        <w:t>uklanjanju</w:t>
      </w:r>
      <w:r w:rsidRPr="00A94DC5">
        <w:rPr>
          <w:rFonts w:ascii="Times New Roman" w:hAnsi="Times New Roman" w:cs="Times New Roman"/>
          <w:sz w:val="24"/>
          <w:szCs w:val="24"/>
        </w:rPr>
        <w:t xml:space="preserve"> svih oblika diskriminacije</w:t>
      </w:r>
      <w:r>
        <w:rPr>
          <w:rFonts w:ascii="Times New Roman" w:hAnsi="Times New Roman" w:cs="Times New Roman"/>
          <w:sz w:val="24"/>
          <w:szCs w:val="24"/>
        </w:rPr>
        <w:t>.</w:t>
      </w:r>
    </w:p>
    <w:p w14:paraId="12E369D0" w14:textId="77777777" w:rsidR="00A92717" w:rsidRDefault="00A92717" w:rsidP="002A57F0">
      <w:pPr>
        <w:spacing w:after="0" w:line="240" w:lineRule="auto"/>
        <w:jc w:val="both"/>
        <w:rPr>
          <w:rFonts w:ascii="Times New Roman" w:hAnsi="Times New Roman" w:cs="Times New Roman"/>
          <w:sz w:val="24"/>
          <w:szCs w:val="24"/>
        </w:rPr>
      </w:pPr>
    </w:p>
    <w:p w14:paraId="395F0A2F" w14:textId="27244D67" w:rsidR="00A92717" w:rsidRPr="00A92717" w:rsidRDefault="00A92717" w:rsidP="00A92717">
      <w:pPr>
        <w:shd w:val="clear" w:color="auto" w:fill="FFFFFF"/>
        <w:spacing w:after="120" w:line="300" w:lineRule="atLeast"/>
        <w:jc w:val="both"/>
        <w:rPr>
          <w:rFonts w:ascii="Times New Roman" w:eastAsia="Times New Roman" w:hAnsi="Times New Roman" w:cs="Times New Roman"/>
          <w:sz w:val="24"/>
          <w:szCs w:val="24"/>
          <w:lang w:eastAsia="hr-HR"/>
        </w:rPr>
      </w:pPr>
      <w:r w:rsidRPr="00A92717">
        <w:rPr>
          <w:rFonts w:ascii="Times New Roman" w:eastAsia="Times New Roman" w:hAnsi="Times New Roman" w:cs="Times New Roman"/>
          <w:sz w:val="24"/>
          <w:szCs w:val="24"/>
          <w:lang w:eastAsia="hr-HR"/>
        </w:rPr>
        <w:t>Temeljem Zakona o pravu na pristup informacijama (Narodne novine 25/13, 85/15 i 69/22) o Nacrtu Akcijsk</w:t>
      </w:r>
      <w:r>
        <w:rPr>
          <w:rFonts w:ascii="Times New Roman" w:eastAsia="Times New Roman" w:hAnsi="Times New Roman" w:cs="Times New Roman"/>
          <w:sz w:val="24"/>
          <w:szCs w:val="24"/>
          <w:lang w:eastAsia="hr-HR"/>
        </w:rPr>
        <w:t>og</w:t>
      </w:r>
      <w:r w:rsidRPr="00A92717">
        <w:rPr>
          <w:rFonts w:ascii="Times New Roman" w:eastAsia="Times New Roman" w:hAnsi="Times New Roman" w:cs="Times New Roman"/>
          <w:sz w:val="24"/>
          <w:szCs w:val="24"/>
          <w:lang w:eastAsia="hr-HR"/>
        </w:rPr>
        <w:t xml:space="preserve"> plan</w:t>
      </w:r>
      <w:r>
        <w:rPr>
          <w:rFonts w:ascii="Times New Roman" w:eastAsia="Times New Roman" w:hAnsi="Times New Roman" w:cs="Times New Roman"/>
          <w:sz w:val="24"/>
          <w:szCs w:val="24"/>
          <w:lang w:eastAsia="hr-HR"/>
        </w:rPr>
        <w:t>a</w:t>
      </w:r>
      <w:r w:rsidRPr="00A92717">
        <w:rPr>
          <w:rFonts w:ascii="Times New Roman" w:eastAsia="Times New Roman" w:hAnsi="Times New Roman" w:cs="Times New Roman"/>
          <w:sz w:val="24"/>
          <w:szCs w:val="24"/>
          <w:lang w:eastAsia="hr-HR"/>
        </w:rPr>
        <w:t xml:space="preserve"> Grada Zagreba za 2025. - 2027. godinu za provedbu Nacionalnog plana za uključivanje Roma, za razdoblje od 2021. do 2027. provodi se internetsko savjetovanje u razdoblju od </w:t>
      </w:r>
      <w:r w:rsidR="009C5F92">
        <w:rPr>
          <w:rFonts w:ascii="Times New Roman" w:eastAsia="Times New Roman" w:hAnsi="Times New Roman" w:cs="Times New Roman"/>
          <w:sz w:val="24"/>
          <w:szCs w:val="24"/>
          <w:lang w:eastAsia="hr-HR"/>
        </w:rPr>
        <w:t xml:space="preserve">3. listopada </w:t>
      </w:r>
      <w:r>
        <w:rPr>
          <w:rFonts w:ascii="Times New Roman" w:eastAsia="Times New Roman" w:hAnsi="Times New Roman" w:cs="Times New Roman"/>
          <w:sz w:val="24"/>
          <w:szCs w:val="24"/>
          <w:lang w:eastAsia="hr-HR"/>
        </w:rPr>
        <w:t>do</w:t>
      </w:r>
      <w:r w:rsidR="009C5F92">
        <w:rPr>
          <w:rFonts w:ascii="Times New Roman" w:eastAsia="Times New Roman" w:hAnsi="Times New Roman" w:cs="Times New Roman"/>
          <w:sz w:val="24"/>
          <w:szCs w:val="24"/>
          <w:lang w:eastAsia="hr-HR"/>
        </w:rPr>
        <w:t xml:space="preserve"> </w:t>
      </w:r>
      <w:r w:rsidR="00EB591F">
        <w:rPr>
          <w:rFonts w:ascii="Times New Roman" w:eastAsia="Times New Roman" w:hAnsi="Times New Roman" w:cs="Times New Roman"/>
          <w:sz w:val="24"/>
          <w:szCs w:val="24"/>
          <w:lang w:eastAsia="hr-HR"/>
        </w:rPr>
        <w:t>2</w:t>
      </w:r>
      <w:bookmarkStart w:id="1" w:name="_GoBack"/>
      <w:bookmarkEnd w:id="1"/>
      <w:r w:rsidR="009C5F92">
        <w:rPr>
          <w:rFonts w:ascii="Times New Roman" w:eastAsia="Times New Roman" w:hAnsi="Times New Roman" w:cs="Times New Roman"/>
          <w:sz w:val="24"/>
          <w:szCs w:val="24"/>
          <w:lang w:eastAsia="hr-HR"/>
        </w:rPr>
        <w:t xml:space="preserve">. studenog </w:t>
      </w:r>
      <w:r w:rsidRPr="00A92717">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A92717">
        <w:rPr>
          <w:rFonts w:ascii="Times New Roman" w:eastAsia="Times New Roman" w:hAnsi="Times New Roman" w:cs="Times New Roman"/>
          <w:sz w:val="24"/>
          <w:szCs w:val="24"/>
          <w:lang w:eastAsia="hr-HR"/>
        </w:rPr>
        <w:t>. te se pozivaju svi zainteresirani da dostave svoje prijedloge i mišljenja.</w:t>
      </w:r>
    </w:p>
    <w:p w14:paraId="0E167AB4" w14:textId="77777777" w:rsidR="00A92717" w:rsidRDefault="00A92717" w:rsidP="002A57F0">
      <w:pPr>
        <w:spacing w:after="0" w:line="240" w:lineRule="auto"/>
        <w:jc w:val="both"/>
        <w:rPr>
          <w:rFonts w:ascii="Times New Roman" w:hAnsi="Times New Roman" w:cs="Times New Roman"/>
          <w:sz w:val="24"/>
          <w:szCs w:val="24"/>
        </w:rPr>
      </w:pPr>
    </w:p>
    <w:p w14:paraId="0F6E05C3" w14:textId="77777777" w:rsidR="00BA4CD6" w:rsidRPr="00A03D87" w:rsidRDefault="00BA4CD6" w:rsidP="00B35424">
      <w:pPr>
        <w:rPr>
          <w:color w:val="FF0000"/>
        </w:rPr>
      </w:pPr>
    </w:p>
    <w:sectPr w:rsidR="00BA4CD6" w:rsidRPr="00A03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1809" w14:textId="77777777" w:rsidR="00F66347" w:rsidRDefault="00F66347" w:rsidP="00B35424">
      <w:pPr>
        <w:spacing w:after="0" w:line="240" w:lineRule="auto"/>
      </w:pPr>
      <w:r>
        <w:separator/>
      </w:r>
    </w:p>
  </w:endnote>
  <w:endnote w:type="continuationSeparator" w:id="0">
    <w:p w14:paraId="796D5DAB" w14:textId="77777777" w:rsidR="00F66347" w:rsidRDefault="00F66347" w:rsidP="00B3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B0A03" w14:textId="77777777" w:rsidR="00F66347" w:rsidRDefault="00F66347" w:rsidP="00B35424">
      <w:pPr>
        <w:spacing w:after="0" w:line="240" w:lineRule="auto"/>
      </w:pPr>
      <w:r>
        <w:separator/>
      </w:r>
    </w:p>
  </w:footnote>
  <w:footnote w:type="continuationSeparator" w:id="0">
    <w:p w14:paraId="5E2939B0" w14:textId="77777777" w:rsidR="00F66347" w:rsidRDefault="00F66347" w:rsidP="00B3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24"/>
    <w:rsid w:val="00004859"/>
    <w:rsid w:val="002A57F0"/>
    <w:rsid w:val="002F3629"/>
    <w:rsid w:val="00303AFA"/>
    <w:rsid w:val="0066049F"/>
    <w:rsid w:val="006C1AF2"/>
    <w:rsid w:val="007634F4"/>
    <w:rsid w:val="00977852"/>
    <w:rsid w:val="009B0FD7"/>
    <w:rsid w:val="009C5F92"/>
    <w:rsid w:val="00A03D87"/>
    <w:rsid w:val="00A2742A"/>
    <w:rsid w:val="00A92717"/>
    <w:rsid w:val="00AE5310"/>
    <w:rsid w:val="00AF4153"/>
    <w:rsid w:val="00B35424"/>
    <w:rsid w:val="00BA4CD6"/>
    <w:rsid w:val="00BD154C"/>
    <w:rsid w:val="00C15E1A"/>
    <w:rsid w:val="00C8484B"/>
    <w:rsid w:val="00C8655C"/>
    <w:rsid w:val="00CC6594"/>
    <w:rsid w:val="00D719A2"/>
    <w:rsid w:val="00E837FB"/>
    <w:rsid w:val="00EA0DF4"/>
    <w:rsid w:val="00EB591F"/>
    <w:rsid w:val="00F66347"/>
    <w:rsid w:val="00F82B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7BCF"/>
  <w15:chartTrackingRefBased/>
  <w15:docId w15:val="{BFD0B191-E139-466A-85FC-8BA31161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4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ußnote Char,Footnote Text Char Char Char,Char Char,Char Char Char Char Char,Footnote Text Char1 Char Char Char Char,Footnote Text Char Char1 Char Char Char Char,Char Char Char Char1,Footnote Text Cha Char,fn Char"/>
    <w:basedOn w:val="DefaultParagraphFont"/>
    <w:link w:val="FootnoteText"/>
    <w:uiPriority w:val="99"/>
    <w:semiHidden/>
    <w:locked/>
    <w:rsid w:val="00B35424"/>
    <w:rPr>
      <w:sz w:val="20"/>
      <w:szCs w:val="20"/>
    </w:rPr>
  </w:style>
  <w:style w:type="paragraph" w:styleId="FootnoteText">
    <w:name w:val="footnote text"/>
    <w:aliases w:val="single space,Fußnote,Footnote Text Char Char,Char,Char Char Char Char,Footnote Text Char1 Char Char Char,Footnote Text Char Char1 Char Char Char,Char Char Char,Footnote Text Cha,Tekst przypisu- dokt,Char Char Ch,fn,Cha"/>
    <w:basedOn w:val="Normal"/>
    <w:link w:val="FootnoteTextChar"/>
    <w:uiPriority w:val="99"/>
    <w:semiHidden/>
    <w:unhideWhenUsed/>
    <w:qFormat/>
    <w:rsid w:val="00B35424"/>
    <w:pPr>
      <w:spacing w:after="0" w:line="240" w:lineRule="auto"/>
    </w:pPr>
    <w:rPr>
      <w:sz w:val="20"/>
      <w:szCs w:val="20"/>
    </w:rPr>
  </w:style>
  <w:style w:type="character" w:customStyle="1" w:styleId="FootnoteTextChar1">
    <w:name w:val="Footnote Text Char1"/>
    <w:basedOn w:val="DefaultParagraphFont"/>
    <w:uiPriority w:val="99"/>
    <w:semiHidden/>
    <w:rsid w:val="00B35424"/>
    <w:rPr>
      <w:sz w:val="20"/>
      <w:szCs w:val="20"/>
    </w:rPr>
  </w:style>
  <w:style w:type="character" w:styleId="FootnoteReference">
    <w:name w:val="footnote reference"/>
    <w:basedOn w:val="DefaultParagraphFont"/>
    <w:uiPriority w:val="99"/>
    <w:semiHidden/>
    <w:unhideWhenUsed/>
    <w:rsid w:val="00B35424"/>
    <w:rPr>
      <w:vertAlign w:val="superscript"/>
    </w:rPr>
  </w:style>
  <w:style w:type="paragraph" w:styleId="Header">
    <w:name w:val="header"/>
    <w:basedOn w:val="Normal"/>
    <w:link w:val="HeaderChar"/>
    <w:uiPriority w:val="99"/>
    <w:unhideWhenUsed/>
    <w:rsid w:val="00B35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5424"/>
  </w:style>
  <w:style w:type="paragraph" w:styleId="Footer">
    <w:name w:val="footer"/>
    <w:basedOn w:val="Normal"/>
    <w:link w:val="FooterChar"/>
    <w:uiPriority w:val="99"/>
    <w:unhideWhenUsed/>
    <w:rsid w:val="00B35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54851">
      <w:bodyDiv w:val="1"/>
      <w:marLeft w:val="0"/>
      <w:marRight w:val="0"/>
      <w:marTop w:val="0"/>
      <w:marBottom w:val="0"/>
      <w:divBdr>
        <w:top w:val="none" w:sz="0" w:space="0" w:color="auto"/>
        <w:left w:val="none" w:sz="0" w:space="0" w:color="auto"/>
        <w:bottom w:val="none" w:sz="0" w:space="0" w:color="auto"/>
        <w:right w:val="none" w:sz="0" w:space="0" w:color="auto"/>
      </w:divBdr>
    </w:div>
    <w:div w:id="19559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Horvatin</dc:creator>
  <cp:keywords/>
  <dc:description/>
  <cp:lastModifiedBy>Tanja Horvatin</cp:lastModifiedBy>
  <cp:revision>4</cp:revision>
  <dcterms:created xsi:type="dcterms:W3CDTF">2024-10-02T10:58:00Z</dcterms:created>
  <dcterms:modified xsi:type="dcterms:W3CDTF">2024-10-03T10:17:00Z</dcterms:modified>
</cp:coreProperties>
</file>